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-36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-36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inhuo9gi22va" w:id="1"/>
      <w:bookmarkEnd w:id="1"/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EDITAL Nº 09/2022 - PROEN/IFAP</w:t>
      </w:r>
    </w:p>
    <w:p w:rsidR="00000000" w:rsidDel="00000000" w:rsidP="00000000" w:rsidRDefault="00000000" w:rsidRPr="00000000" w14:paraId="00000003">
      <w:pPr>
        <w:spacing w:after="120" w:before="20" w:line="240" w:lineRule="auto"/>
        <w:ind w:right="-36"/>
        <w:jc w:val="center"/>
        <w:rPr>
          <w:rFonts w:ascii="Tahoma" w:cs="Tahoma" w:eastAsia="Tahoma" w:hAnsi="Tahoma"/>
          <w:b w:val="1"/>
          <w:color w:val="000008"/>
        </w:rPr>
      </w:pPr>
      <w:r w:rsidDel="00000000" w:rsidR="00000000" w:rsidRPr="00000000">
        <w:rPr>
          <w:rFonts w:ascii="Tahoma" w:cs="Tahoma" w:eastAsia="Tahoma" w:hAnsi="Tahoma"/>
          <w:b w:val="1"/>
          <w:color w:val="000008"/>
          <w:rtl w:val="0"/>
        </w:rPr>
        <w:t xml:space="preserve">SELEÇÃO INTERNA DE DOCENTES E SUBPROJETOS/SUBPROJETOS INTERDISCIPLINARES PARA ELABORAÇÃO DA PROPOSTA INSTITUCIONAL PARA O PROGRAMA DE RESIDÊNCIA PEDAGÓGICA DO IFAP.</w:t>
      </w:r>
    </w:p>
    <w:p w:rsidR="00000000" w:rsidDel="00000000" w:rsidP="00000000" w:rsidRDefault="00000000" w:rsidRPr="00000000" w14:paraId="00000004">
      <w:pPr>
        <w:spacing w:after="120" w:before="20" w:line="240" w:lineRule="auto"/>
        <w:ind w:right="-36"/>
        <w:jc w:val="center"/>
        <w:rPr>
          <w:rFonts w:ascii="Tahoma" w:cs="Tahoma" w:eastAsia="Tahoma" w:hAnsi="Tahoma"/>
          <w:b w:val="1"/>
          <w:color w:val="0000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83ebgek1utmb" w:id="2"/>
      <w:bookmarkEnd w:id="2"/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ANEXO I - Elementos dos subprojeto(s)/subprojetos interdisciplinares</w:t>
      </w:r>
      <w:r w:rsidDel="00000000" w:rsidR="00000000" w:rsidRPr="00000000">
        <w:rPr>
          <w:rtl w:val="0"/>
        </w:rPr>
      </w:r>
    </w:p>
    <w:tbl>
      <w:tblPr>
        <w:tblStyle w:val="Table1"/>
        <w:tblW w:w="9642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2"/>
        <w:gridCol w:w="3060"/>
        <w:gridCol w:w="3330"/>
        <w:tblGridChange w:id="0">
          <w:tblGrid>
            <w:gridCol w:w="3252"/>
            <w:gridCol w:w="3060"/>
            <w:gridCol w:w="3330"/>
          </w:tblGrid>
        </w:tblGridChange>
      </w:tblGrid>
      <w:tr>
        <w:trPr>
          <w:cantSplit w:val="0"/>
          <w:trHeight w:val="355.5468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5uoeuw1tp3of" w:id="3"/>
            <w:bookmarkEnd w:id="3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qh9702e7ojwd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1lhj8qu5d21x" w:id="5"/>
            <w:bookmarkEnd w:id="5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Município(s) de localização da(s) escola(s)-campo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ni4wsy606gri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wx7qc85c2q9r" w:id="7"/>
            <w:bookmarkEnd w:id="7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Núcleos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mdgtejx0essa" w:id="8"/>
            <w:bookmarkEnd w:id="8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Quantidade de Núcleos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aekdnfsx9vgf" w:id="9"/>
            <w:bookmarkEnd w:id="9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Quantidade de residentes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4m1idqxauh" w:id="10"/>
            <w:bookmarkEnd w:id="10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Cursos participantes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q2qp1yxbls33" w:id="11"/>
            <w:bookmarkEnd w:id="11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E-Mec/Nome do 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kpk66a19x84r" w:id="12"/>
            <w:bookmarkEnd w:id="12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CPC e CC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jfe8o8l0mi7t" w:id="13"/>
            <w:bookmarkEnd w:id="13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(Preenchimento automático)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lm2bbn9omdt2" w:id="14"/>
            <w:bookmarkEnd w:id="14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de licenciandos com matrícula ativa no curso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E-Mec/Nome do 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CPC e CC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b1nl895j0ob6" w:id="15"/>
            <w:bookmarkEnd w:id="15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(Preenchimento automático)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de licenciandos com matrícula ativa no curso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1jqj3olap06x" w:id="16"/>
            <w:bookmarkEnd w:id="16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</w:p>
        </w:tc>
      </w:tr>
      <w:tr>
        <w:trPr>
          <w:cantSplit w:val="0"/>
          <w:trHeight w:val="486.093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y9y960t3tl8r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nzw3jxv3xt4e" w:id="18"/>
            <w:bookmarkEnd w:id="18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Concepções pedagógicas</w:t>
            </w:r>
          </w:p>
        </w:tc>
      </w:tr>
      <w:tr>
        <w:trPr>
          <w:cantSplit w:val="0"/>
          <w:trHeight w:val="499.45312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zc0kcu3jx23" w:id="19"/>
            <w:bookmarkEnd w:id="19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7bxef6y7diir" w:id="20"/>
            <w:bookmarkEnd w:id="20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 e relevância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25kvm1e3sw0r" w:id="21"/>
            <w:bookmarkEnd w:id="2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thgfiu214gtc" w:id="22"/>
            <w:bookmarkEnd w:id="22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Planejamento das atividades do subprojeto e metodologia de implementação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l8ybx8u3573p" w:id="23"/>
            <w:bookmarkEnd w:id="23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9hzgepeo8ahi" w:id="24"/>
            <w:bookmarkEnd w:id="24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Participantes envolvidos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hzw8i7dmr3fp" w:id="25"/>
            <w:bookmarkEnd w:id="25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Metodologia de implementação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iqoi9v58pskw" w:id="26"/>
            <w:bookmarkEnd w:id="26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Planejamento da carga horária de atividades dos residentes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6knhh71jlta6" w:id="27"/>
            <w:bookmarkEnd w:id="27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ug9275pmklhu" w:id="28"/>
            <w:bookmarkEnd w:id="28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265.5468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xhy7o1azanpk" w:id="29"/>
            <w:bookmarkEnd w:id="2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y8f58gjzqynu" w:id="30"/>
            <w:bookmarkEnd w:id="30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Produções/produtos esperados e formas de divulgação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1vlyryt7tev4" w:id="31"/>
            <w:bookmarkEnd w:id="31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Produção/produto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xihwpugny11j" w:id="32"/>
            <w:bookmarkEnd w:id="32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de divulgação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20" w:before="20" w:lineRule="auto"/>
        <w:rPr>
          <w:rFonts w:ascii="Tahoma" w:cs="Tahoma" w:eastAsia="Tahoma" w:hAnsi="Tahoma"/>
          <w:color w:val="98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Reitoria: Rodovia BR 210 KM 3, s/n - Bairro Brasil Novo. CEP: 68.909-398 – E-mail: proen@ifap.edu.br</w:t>
    </w:r>
  </w:p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before="11" w:lineRule="auto"/>
      <w:ind w:left="20" w:right="17" w:firstLine="0"/>
      <w:jc w:val="center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561975" cy="561975"/>
          <wp:effectExtent b="0" l="0" r="0" t="0"/>
          <wp:docPr descr="Republica Federativa do Brasil - Brasão Logo Vector (.CDR) Free Download" id="66" name="image1.jpg"/>
          <a:graphic>
            <a:graphicData uri="http://schemas.openxmlformats.org/drawingml/2006/picture">
              <pic:pic>
                <pic:nvPicPr>
                  <pic:cNvPr descr="Republica Federativa do Brasil - Brasão Logo Vector (.CDR) Free Downloa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spacing w:before="11" w:lineRule="auto"/>
      <w:ind w:left="20" w:right="17" w:firstLine="0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65">
    <w:pPr>
      <w:spacing w:before="2" w:lineRule="auto"/>
      <w:ind w:left="20" w:right="18" w:firstLine="0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INSTITUTO FEDERAL DE EDUCAÇÃO, CIÊNCIA E TECNOLOGIA DO AMAPÁ </w:t>
    </w:r>
  </w:p>
  <w:p w:rsidR="00000000" w:rsidDel="00000000" w:rsidP="00000000" w:rsidRDefault="00000000" w:rsidRPr="00000000" w14:paraId="00000066">
    <w:pPr>
      <w:spacing w:before="2" w:lineRule="auto"/>
      <w:ind w:left="20" w:right="18" w:firstLine="0"/>
      <w:jc w:val="center"/>
      <w:rPr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356" w:hanging="24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356" w:hanging="24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20"/>
      <w:ind w:left="356" w:hanging="241"/>
      <w:jc w:val="both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120"/>
      <w:ind w:left="115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38"/>
      <w:ind w:left="812" w:right="718"/>
      <w:jc w:val="center"/>
    </w:pPr>
  </w:style>
  <w:style w:type="paragraph" w:styleId="Cabealho">
    <w:name w:val="header"/>
    <w:basedOn w:val="Normal"/>
    <w:link w:val="CabealhoChar"/>
    <w:uiPriority w:val="99"/>
    <w:unhideWhenUsed w:val="1"/>
    <w:rsid w:val="001E552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E552F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E552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E552F"/>
    <w:rPr>
      <w:rFonts w:ascii="Times New Roman" w:cs="Times New Roman" w:eastAsia="Times New Roman" w:hAnsi="Times New Roman"/>
      <w:lang w:val="pt-PT"/>
    </w:rPr>
  </w:style>
  <w:style w:type="character" w:styleId="Hyperlink">
    <w:name w:val="Hyperlink"/>
    <w:basedOn w:val="Fontepargpadro"/>
    <w:uiPriority w:val="99"/>
    <w:unhideWhenUsed w:val="1"/>
    <w:rsid w:val="00E427B2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8E2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Xj41RwYAo9cXJDIJ4VwIMKQyw==">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2022-05-04T01:24:00Z</dcterms:created>
  <dc:creator>Ederson Leite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2020-02-07T00:00:00Z</vt:filetime>
  </property>
</Properties>
</file>